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heading=h.4y08teqh7oly" w:id="0"/>
      <w:bookmarkEnd w:id="0"/>
      <w:r w:rsidDel="00000000" w:rsidR="00000000" w:rsidRPr="00000000">
        <w:rPr>
          <w:b w:val="1"/>
          <w:bCs w:val="1"/>
          <w:color w:val="000000"/>
          <w:sz w:val="24"/>
          <w:szCs w:val="24"/>
        </w:rPr>
        <w:drawing>
          <wp:inline distB="114300" distT="114300" distL="114300" distR="114300">
            <wp:extent cx="2135985" cy="1259107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565" r="0" t="2198"/>
                    <a:stretch>
                      <a:fillRect/>
                    </a:stretch>
                  </pic:blipFill>
                  <pic:spPr>
                    <a:xfrm>
                      <a:off x="0" y="0"/>
                      <a:ext cx="2135985" cy="125910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4"/>
          <w:szCs w:val="24"/>
        </w:rPr>
      </w:pPr>
      <w:bookmarkStart w:colFirst="0" w:colLast="0" w:name="_heading=h.5uyqcdayw9cr" w:id="1"/>
      <w:bookmarkEnd w:id="1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Submissão de Trabalhos – Resumo Expandido</w:t>
      </w:r>
    </w:p>
    <w:p w:rsidR="00000000" w:rsidDel="00000000" w:rsidP="00000000" w:rsidRDefault="00000000" w:rsidRPr="00000000" w14:paraId="00000003">
      <w:pPr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trabalhos para o II Seminário Brasileiro Educação e Saberes da Tradição (II SEMBEST), que acontecerá em Natal, nos dias 25 e 26 de junho de 2026, deverão ser submetidos na modalidade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resumo expandido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4">
      <w:pPr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submissão será realizada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 uma única etapa</w:t>
      </w:r>
      <w:r w:rsidDel="00000000" w:rsidR="00000000" w:rsidRPr="00000000">
        <w:rPr>
          <w:sz w:val="24"/>
          <w:szCs w:val="24"/>
          <w:rtl w:val="0"/>
        </w:rPr>
        <w:t xml:space="preserve">, com o envio do trabalho já identificado, contendo autoria e vinculação institucional.</w:t>
      </w:r>
    </w:p>
    <w:p w:rsidR="00000000" w:rsidDel="00000000" w:rsidP="00000000" w:rsidRDefault="00000000" w:rsidRPr="00000000" w14:paraId="00000005">
      <w:pPr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submissões estarão abertas no período de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15 de abril a 15 de maio de 2026</w:t>
      </w:r>
      <w:r w:rsidDel="00000000" w:rsidR="00000000" w:rsidRPr="00000000">
        <w:rPr>
          <w:sz w:val="24"/>
          <w:szCs w:val="24"/>
          <w:rtl w:val="0"/>
        </w:rPr>
        <w:t xml:space="preserve"> e deverão ser enviadas por e-mail </w:t>
      </w:r>
      <w:hyperlink r:id="rId8">
        <w:r w:rsidDel="00000000" w:rsidR="00000000" w:rsidRPr="00000000">
          <w:rPr>
            <w:rFonts w:ascii="Roboto" w:cs="Roboto" w:eastAsia="Roboto" w:hAnsi="Roboto"/>
            <w:color w:val="1155cc"/>
            <w:sz w:val="24"/>
            <w:szCs w:val="24"/>
            <w:u w:val="single"/>
            <w:rtl w:val="0"/>
          </w:rPr>
          <w:t xml:space="preserve">sembest2026@gmail.com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com o assunto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“</w:t>
      </w:r>
      <w:r w:rsidDel="00000000" w:rsidR="00000000" w:rsidRPr="00000000">
        <w:rPr>
          <w:sz w:val="24"/>
          <w:szCs w:val="24"/>
          <w:rtl w:val="0"/>
        </w:rPr>
        <w:t xml:space="preserve">RESUMO EXPANDIDO – II SEMBEST 2026”.</w:t>
      </w:r>
    </w:p>
    <w:p w:rsidR="00000000" w:rsidDel="00000000" w:rsidP="00000000" w:rsidRDefault="00000000" w:rsidRPr="00000000" w14:paraId="00000006">
      <w:pPr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Cada participante poderá submeter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01 (um) trabalho como autor(a) principal</w:t>
      </w:r>
      <w:r w:rsidDel="00000000" w:rsidR="00000000" w:rsidRPr="00000000">
        <w:rPr>
          <w:sz w:val="24"/>
          <w:szCs w:val="24"/>
          <w:rtl w:val="0"/>
        </w:rPr>
        <w:t xml:space="preserve">, podendo participar também como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coautor(a) em até 03 trabalhos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eading=h.cacarzhb3yd1" w:id="2"/>
      <w:bookmarkEnd w:id="2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Formatação do resumo expandido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resumo expandido deverá: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entre 3 e 4 páginas;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Ser elaborado em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formato PDF;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Utilizar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fonte Times New Roman, tamanho 12</w:t>
      </w:r>
      <w:r w:rsidDel="00000000" w:rsidR="00000000" w:rsidRPr="00000000">
        <w:rPr>
          <w:sz w:val="24"/>
          <w:szCs w:val="24"/>
          <w:rtl w:val="0"/>
        </w:rPr>
        <w:t xml:space="preserve">, com espaçamento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1,5 entre linhas;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Estar em papel A4, com margens: superior e esquerda de 3 cm, inferior e direita de 2 cm.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 texto deve conter, de forma organizada: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Título (centralizado, em maiúsculas e negrito);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dos autores e afiliação institucional;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Introdução;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Metodologia;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Resultados e discussão;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Considerações finais;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Referências (conforme normas da ABNT).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4"/>
          <w:szCs w:val="24"/>
        </w:rPr>
      </w:pPr>
      <w:bookmarkStart w:colFirst="0" w:colLast="0" w:name="_heading=h.wxnkhnrvpbmv" w:id="3"/>
      <w:bookmarkEnd w:id="3"/>
      <w:r w:rsidDel="00000000" w:rsidR="00000000" w:rsidRPr="00000000">
        <w:rPr>
          <w:b w:val="1"/>
          <w:bCs w:val="1"/>
          <w:color w:val="000000"/>
          <w:sz w:val="24"/>
          <w:szCs w:val="24"/>
          <w:rtl w:val="0"/>
        </w:rPr>
        <w:t xml:space="preserve">Orientações gerais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trabalhos devem ser enviados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já revisados</w:t>
      </w:r>
      <w:r w:rsidDel="00000000" w:rsidR="00000000" w:rsidRPr="00000000">
        <w:rPr>
          <w:sz w:val="24"/>
          <w:szCs w:val="24"/>
          <w:rtl w:val="0"/>
        </w:rPr>
        <w:t xml:space="preserve">, conforme a norma culta da língua portuguesa.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É de responsabilidade dos autores garantir a originalidade do trabalho e o uso adequado de citações e referências.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Imagens, tabelas e gráficos podem ser incluídos, desde que devidamente identificados.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Após o envio,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não será permitida a substituição ou correção do arquivo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A">
      <w:pPr>
        <w:spacing w:after="240" w:before="240" w:lineRule="auto"/>
        <w:ind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trabalhos submetidos serão avaliados pela comissão científica e poderão ser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aceitos ou não aceitos</w:t>
      </w:r>
      <w:r w:rsidDel="00000000" w:rsidR="00000000" w:rsidRPr="00000000">
        <w:rPr>
          <w:sz w:val="24"/>
          <w:szCs w:val="24"/>
          <w:rtl w:val="0"/>
        </w:rPr>
        <w:t xml:space="preserve"> para apresentação no evento, na modalidade Banners, que terá lugar no IDEMA – Instituto de Desenvolvimento Sustentável e Meio Ambiente do Rio Grande do Norte.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Fontepargpadro"/>
    <w:uiPriority w:val="99"/>
    <w:unhideWhenUsed w:val="1"/>
    <w:rsid w:val="00E2719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E27198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sembest2026@gmail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N56rGqBSDQO79b/FZIJwvMs9zg==">CgMxLjAyDmguNHkwOHRlcWg3b2x5Mg5oLjV1eXFjZGF5dzljcjIOaC5jYWNhcnpoYjN5ZDEyDmgud3hua2hucnZwYm12OAByITF2VHI3aUgzTEpzNmhzWHBwd2x4TXNuazk0cXVKTjJKbg==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2026-03-22T13:30:00Z</dcterms:created>
  <dc:creator>Carlos Farias</dc:creator>
</cp:coreProperties>
</file>